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z modułem szybowym</w:t>
      </w:r>
      <w:r w:rsidR="00E20690">
        <w:rPr>
          <w:b/>
          <w:color w:val="000000" w:themeColor="text1"/>
          <w:sz w:val="36"/>
          <w:szCs w:val="36"/>
        </w:rPr>
        <w:t xml:space="preserve"> K-GLASS</w:t>
      </w:r>
      <w:r w:rsidR="000A348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i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antabą</w:t>
      </w:r>
      <w:r w:rsidR="00E20690">
        <w:rPr>
          <w:b/>
          <w:color w:val="000000" w:themeColor="text1"/>
          <w:sz w:val="36"/>
          <w:szCs w:val="36"/>
        </w:rPr>
        <w:t xml:space="preserve"> AXA</w:t>
      </w:r>
      <w:r>
        <w:rPr>
          <w:b/>
          <w:color w:val="000000" w:themeColor="text1"/>
          <w:sz w:val="36"/>
          <w:szCs w:val="36"/>
        </w:rPr>
        <w:t xml:space="preserve"> </w:t>
      </w:r>
      <w:r w:rsidR="006F6B2D">
        <w:rPr>
          <w:b/>
          <w:color w:val="000000" w:themeColor="text1"/>
          <w:sz w:val="36"/>
          <w:szCs w:val="36"/>
        </w:rPr>
        <w:t>800</w:t>
      </w:r>
      <w:r w:rsidR="00BE2563">
        <w:rPr>
          <w:b/>
          <w:color w:val="000000" w:themeColor="text1"/>
          <w:sz w:val="36"/>
          <w:szCs w:val="36"/>
        </w:rPr>
        <w:t xml:space="preserve"> </w:t>
      </w:r>
      <w:r w:rsidR="000A3481">
        <w:rPr>
          <w:b/>
          <w:color w:val="000000" w:themeColor="text1"/>
          <w:sz w:val="36"/>
          <w:szCs w:val="36"/>
        </w:rPr>
        <w:t>mm.</w:t>
      </w: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 zawiasy puszkowe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BACKA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, regulowane w 3 płaszczyznach;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listwowy z 4 punktami ryglowania;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E20690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Drewniany próg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E20690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W komplecie </w:t>
      </w:r>
      <w:r w:rsidR="00E20690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firmy AXA, 2 wkładki z kluczami oraz rozeta górna;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E20690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Klamka- szyld Solo (Axa), rozstaw 92mm;</w:t>
      </w:r>
    </w:p>
    <w:p w:rsidR="0010779C" w:rsidRPr="00E20690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Solo (Axa);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35/50 w systemie jednego klucza</w:t>
      </w:r>
      <w:r w:rsidR="00E20690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 xml:space="preserve">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Zamek listwowy Fuhr 92/55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, język-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rolka z regulacją siły docisku;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Zamek dodatkowy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Fuhr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firmy Si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monswerk (obciążenie do 130kg);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Antaba 1-stronna, prosta inox </w:t>
      </w:r>
      <w:r w:rsidR="006F6B2D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800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lastRenderedPageBreak/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  <w:t> 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b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SZKLENIE:</w:t>
      </w: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t>Wybrane modele drzwi: Herkules, Klaudiusz, Lucjusz, Spartakus i Komodus wyposażone zostały w pakiety 3-szybowe (4/20/4/20/4) o gr. 52mm;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Dostępne jest szklenie w wersji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lakomat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(decor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folia piaskowana);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przenikania ciepła dla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pakietu szybowego U=1,0 W/m2K;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Szyby zdystanso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wane ciepłą ramką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Super Spacer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Przestrzeń międz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yszybowa wypełniona powietrzem;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Zewnętrzne szyby hartowane z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powłoką niskoemisyjną (K-Glass) firmy Pilkington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Default="0010779C" w:rsidP="00250055">
      <w:pPr>
        <w:spacing w:after="0" w:line="240" w:lineRule="auto"/>
        <w:ind w:firstLine="0"/>
      </w:pPr>
      <w:bookmarkStart w:id="0" w:name="_GoBack"/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20" w:rsidRDefault="00383F20" w:rsidP="0086401E">
      <w:pPr>
        <w:spacing w:after="0" w:line="240" w:lineRule="auto"/>
      </w:pPr>
      <w:r>
        <w:separator/>
      </w:r>
    </w:p>
  </w:endnote>
  <w:endnote w:type="continuationSeparator" w:id="0">
    <w:p w:rsidR="00383F20" w:rsidRDefault="00383F20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20" w:rsidRDefault="00383F20" w:rsidP="0086401E">
      <w:pPr>
        <w:spacing w:after="0" w:line="240" w:lineRule="auto"/>
      </w:pPr>
      <w:r>
        <w:separator/>
      </w:r>
    </w:p>
  </w:footnote>
  <w:footnote w:type="continuationSeparator" w:id="0">
    <w:p w:rsidR="00383F20" w:rsidRDefault="00383F20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33D60"/>
    <w:rsid w:val="000541B3"/>
    <w:rsid w:val="0008510F"/>
    <w:rsid w:val="000A3481"/>
    <w:rsid w:val="000B6166"/>
    <w:rsid w:val="0010779C"/>
    <w:rsid w:val="001402B6"/>
    <w:rsid w:val="00144814"/>
    <w:rsid w:val="002272C8"/>
    <w:rsid w:val="00234771"/>
    <w:rsid w:val="00250055"/>
    <w:rsid w:val="00383F20"/>
    <w:rsid w:val="003B334C"/>
    <w:rsid w:val="003B39B2"/>
    <w:rsid w:val="004D0790"/>
    <w:rsid w:val="004E6AD4"/>
    <w:rsid w:val="00564A80"/>
    <w:rsid w:val="005B77E1"/>
    <w:rsid w:val="005C021E"/>
    <w:rsid w:val="006C7D44"/>
    <w:rsid w:val="006E6FB3"/>
    <w:rsid w:val="006F4A63"/>
    <w:rsid w:val="006F6B2D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2504B"/>
    <w:rsid w:val="00C92308"/>
    <w:rsid w:val="00CF14A5"/>
    <w:rsid w:val="00D0184E"/>
    <w:rsid w:val="00D3673F"/>
    <w:rsid w:val="00DD4D22"/>
    <w:rsid w:val="00E20690"/>
    <w:rsid w:val="00ED6F56"/>
    <w:rsid w:val="00F67398"/>
    <w:rsid w:val="00F92B7A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3</cp:revision>
  <dcterms:created xsi:type="dcterms:W3CDTF">2017-01-19T10:44:00Z</dcterms:created>
  <dcterms:modified xsi:type="dcterms:W3CDTF">2017-01-19T11:03:00Z</dcterms:modified>
</cp:coreProperties>
</file>